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70" w:rsidRDefault="00601F70" w:rsidP="009C06EC">
      <w:pPr>
        <w:spacing w:after="0" w:line="360" w:lineRule="auto"/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6E624CE9" wp14:editId="4C2D89FE">
            <wp:simplePos x="0" y="0"/>
            <wp:positionH relativeFrom="column">
              <wp:posOffset>5653405</wp:posOffset>
            </wp:positionH>
            <wp:positionV relativeFrom="paragraph">
              <wp:posOffset>190500</wp:posOffset>
            </wp:positionV>
            <wp:extent cx="668655" cy="914400"/>
            <wp:effectExtent l="0" t="0" r="0" b="0"/>
            <wp:wrapNone/>
            <wp:docPr id="9" name="Картина 9" descr="ppslave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slaveiko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9FFFF"/>
                        </a:clrFrom>
                        <a:clrTo>
                          <a:srgbClr val="E9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19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F70" w:rsidRDefault="00601F70" w:rsidP="009C06EC">
      <w:pPr>
        <w:pStyle w:val="1"/>
        <w:spacing w:line="360" w:lineRule="auto"/>
        <w:ind w:firstLine="708"/>
        <w:rPr>
          <w:sz w:val="24"/>
        </w:rPr>
      </w:pPr>
    </w:p>
    <w:p w:rsidR="00601F70" w:rsidRPr="0044406D" w:rsidRDefault="00601F70" w:rsidP="009C06EC">
      <w:pPr>
        <w:pStyle w:val="1"/>
        <w:spacing w:line="360" w:lineRule="auto"/>
        <w:ind w:firstLine="708"/>
        <w:rPr>
          <w:sz w:val="24"/>
          <w:lang w:val="cy-GB"/>
        </w:rPr>
      </w:pPr>
    </w:p>
    <w:p w:rsidR="00601F70" w:rsidRDefault="00601F70" w:rsidP="009C06EC">
      <w:pPr>
        <w:pStyle w:val="1"/>
        <w:spacing w:line="360" w:lineRule="auto"/>
        <w:ind w:left="-426"/>
        <w:rPr>
          <w:rFonts w:ascii="VivaldiD CL" w:hAnsi="VivaldiD CL"/>
          <w:color w:val="1F4E79" w:themeColor="accent1" w:themeShade="80"/>
          <w:sz w:val="36"/>
          <w:szCs w:val="36"/>
        </w:rPr>
      </w:pPr>
      <w:r w:rsidRPr="00844997">
        <w:rPr>
          <w:rFonts w:ascii="VivaldiD CL" w:hAnsi="VivaldiD CL"/>
          <w:color w:val="1F4E79" w:themeColor="accent1" w:themeShade="80"/>
          <w:sz w:val="36"/>
          <w:szCs w:val="36"/>
        </w:rPr>
        <w:t xml:space="preserve">Народно читалище “Пенчо Славейков 1983” гр. Бургас </w:t>
      </w:r>
    </w:p>
    <w:p w:rsidR="00601F70" w:rsidRPr="00844997" w:rsidRDefault="00601F70" w:rsidP="009C06EC">
      <w:pPr>
        <w:pStyle w:val="1"/>
        <w:spacing w:line="360" w:lineRule="auto"/>
        <w:ind w:left="-426"/>
        <w:rPr>
          <w:rFonts w:ascii="Arial" w:hAnsi="Arial" w:cs="Arial"/>
          <w:color w:val="1F4E79" w:themeColor="accent1" w:themeShade="80"/>
          <w:sz w:val="20"/>
          <w:szCs w:val="20"/>
          <w:lang w:val="ru-RU"/>
        </w:rPr>
      </w:pPr>
      <w:r w:rsidRPr="00844997">
        <w:rPr>
          <w:rFonts w:ascii="Arial" w:hAnsi="Arial" w:cs="Arial"/>
          <w:color w:val="1F4E79" w:themeColor="accent1" w:themeShade="80"/>
          <w:sz w:val="20"/>
          <w:szCs w:val="20"/>
        </w:rPr>
        <w:t xml:space="preserve">к/с “Славейков”, бл. 55,вх. 3-4, </w:t>
      </w:r>
      <w:r w:rsidRPr="00844997">
        <w:rPr>
          <w:rFonts w:ascii="Arial" w:hAnsi="Arial" w:cs="Arial"/>
          <w:color w:val="1F4E79" w:themeColor="accent1" w:themeShade="80"/>
          <w:sz w:val="20"/>
          <w:szCs w:val="20"/>
          <w:lang w:val="cy-GB"/>
        </w:rPr>
        <w:t>e-mail:</w:t>
      </w:r>
      <w:r w:rsidR="001319EC">
        <w:fldChar w:fldCharType="begin"/>
      </w:r>
      <w:r w:rsidR="001319EC">
        <w:instrText xml:space="preserve"> HYPERLINK "mailto:slaveikov.4it_bs@abv.bg" </w:instrText>
      </w:r>
      <w:r w:rsidR="001319EC">
        <w:fldChar w:fldCharType="separate"/>
      </w:r>
      <w:r w:rsidRPr="00253E8C">
        <w:rPr>
          <w:rStyle w:val="a6"/>
          <w:rFonts w:ascii="Arial" w:hAnsi="Arial" w:cs="Arial"/>
          <w:color w:val="1F4E79" w:themeColor="accent1" w:themeShade="80"/>
          <w:sz w:val="20"/>
          <w:szCs w:val="20"/>
          <w:u w:val="none"/>
          <w:lang w:val="cy-GB"/>
        </w:rPr>
        <w:t>slaveikov.4it_bs</w:t>
      </w:r>
      <w:r w:rsidRPr="00253E8C">
        <w:rPr>
          <w:rStyle w:val="a6"/>
          <w:rFonts w:ascii="Arial" w:hAnsi="Arial" w:cs="Arial"/>
          <w:color w:val="1F4E79" w:themeColor="accent1" w:themeShade="80"/>
          <w:sz w:val="20"/>
          <w:szCs w:val="20"/>
          <w:u w:val="none"/>
          <w:lang w:val="ru-RU"/>
        </w:rPr>
        <w:t>@</w:t>
      </w:r>
      <w:proofErr w:type="spellStart"/>
      <w:r w:rsidRPr="00253E8C">
        <w:rPr>
          <w:rStyle w:val="a6"/>
          <w:rFonts w:ascii="Arial" w:hAnsi="Arial" w:cs="Arial"/>
          <w:color w:val="1F4E79" w:themeColor="accent1" w:themeShade="80"/>
          <w:sz w:val="20"/>
          <w:szCs w:val="20"/>
          <w:u w:val="none"/>
        </w:rPr>
        <w:t>abv</w:t>
      </w:r>
      <w:proofErr w:type="spellEnd"/>
      <w:r w:rsidRPr="00253E8C">
        <w:rPr>
          <w:rStyle w:val="a6"/>
          <w:rFonts w:ascii="Arial" w:hAnsi="Arial" w:cs="Arial"/>
          <w:color w:val="1F4E79" w:themeColor="accent1" w:themeShade="80"/>
          <w:sz w:val="20"/>
          <w:szCs w:val="20"/>
          <w:u w:val="none"/>
          <w:lang w:val="ru-RU"/>
        </w:rPr>
        <w:t>.</w:t>
      </w:r>
      <w:proofErr w:type="spellStart"/>
      <w:r w:rsidRPr="00253E8C">
        <w:rPr>
          <w:rStyle w:val="a6"/>
          <w:rFonts w:ascii="Arial" w:hAnsi="Arial" w:cs="Arial"/>
          <w:color w:val="1F4E79" w:themeColor="accent1" w:themeShade="80"/>
          <w:sz w:val="20"/>
          <w:szCs w:val="20"/>
          <w:u w:val="none"/>
        </w:rPr>
        <w:t>bg</w:t>
      </w:r>
      <w:proofErr w:type="spellEnd"/>
      <w:r w:rsidR="001319EC">
        <w:rPr>
          <w:rStyle w:val="a6"/>
          <w:rFonts w:ascii="Arial" w:hAnsi="Arial" w:cs="Arial"/>
          <w:color w:val="1F4E79" w:themeColor="accent1" w:themeShade="80"/>
          <w:sz w:val="20"/>
          <w:szCs w:val="20"/>
          <w:u w:val="none"/>
        </w:rPr>
        <w:fldChar w:fldCharType="end"/>
      </w:r>
      <w:r w:rsidRPr="00253E8C">
        <w:rPr>
          <w:rFonts w:ascii="Arial" w:hAnsi="Arial" w:cs="Arial"/>
          <w:color w:val="1F4E79" w:themeColor="accent1" w:themeShade="80"/>
          <w:sz w:val="20"/>
          <w:szCs w:val="20"/>
        </w:rPr>
        <w:t>,</w:t>
      </w:r>
      <w:r w:rsidRPr="00844997">
        <w:rPr>
          <w:rFonts w:ascii="Arial" w:hAnsi="Arial" w:cs="Arial"/>
          <w:color w:val="1F4E79" w:themeColor="accent1" w:themeShade="80"/>
          <w:sz w:val="20"/>
          <w:szCs w:val="20"/>
        </w:rPr>
        <w:t xml:space="preserve"> тел.056/ 860 902</w:t>
      </w:r>
    </w:p>
    <w:p w:rsidR="00601F70" w:rsidRPr="00E64AC1" w:rsidRDefault="00601F70" w:rsidP="009C06EC">
      <w:pPr>
        <w:spacing w:after="0" w:line="360" w:lineRule="auto"/>
        <w:rPr>
          <w:i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0A13BF27" wp14:editId="3298E188">
            <wp:simplePos x="0" y="0"/>
            <wp:positionH relativeFrom="column">
              <wp:posOffset>-342900</wp:posOffset>
            </wp:positionH>
            <wp:positionV relativeFrom="paragraph">
              <wp:posOffset>78105</wp:posOffset>
            </wp:positionV>
            <wp:extent cx="6696710" cy="9525"/>
            <wp:effectExtent l="0" t="0" r="8890" b="9525"/>
            <wp:wrapNone/>
            <wp:docPr id="10" name="Картина 10" descr="Divider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derB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F70" w:rsidRPr="0090415D" w:rsidRDefault="00601F70" w:rsidP="009C06E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отчет</w:t>
      </w:r>
      <w:r w:rsidRPr="0090415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ЗА ДЕЙНОСТ</w:t>
      </w: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та</w:t>
      </w:r>
      <w:r w:rsidRPr="0090415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НА НАРОДНО ЧИТАЛИЩЕ </w:t>
      </w:r>
    </w:p>
    <w:p w:rsidR="00601F70" w:rsidRPr="0090415D" w:rsidRDefault="00601F70" w:rsidP="009C06E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„Пенчо Славейков 1983“ – град Бургас за 20</w:t>
      </w: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20 </w:t>
      </w:r>
      <w:r w:rsidRPr="0090415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година</w:t>
      </w:r>
    </w:p>
    <w:p w:rsidR="00601F70" w:rsidRPr="0090415D" w:rsidRDefault="00601F70" w:rsidP="009C06EC">
      <w:pPr>
        <w:spacing w:after="0" w:line="360" w:lineRule="auto"/>
        <w:contextualSpacing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601F70" w:rsidRPr="0090415D" w:rsidRDefault="00601F70" w:rsidP="009C06EC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Основните дейности на НЧ " Пенчо Славейков 1983" се развиват в три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основни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– библиотечно-информационна, художествено творческа и културн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о-образователна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1F70" w:rsidRPr="0090415D" w:rsidRDefault="00601F70" w:rsidP="009C06E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415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Библиотечната</w:t>
      </w:r>
      <w:proofErr w:type="spellEnd"/>
      <w:r w:rsidRPr="0090415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дейност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основна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НЧ «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Пенчо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Славейков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1983».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Библиотеката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 с фонд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наброяващ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около 33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00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библиотечни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единици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Библиотечните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процеси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автоматизирани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2006 г.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три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модула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програмен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продукт АБ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обработка на книги,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обслужване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читатели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каталози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За 2020 г.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овопостъпилата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литература е 496 тома за 5653,90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Новорегистрираните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потребители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1148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работници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специалисти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учащи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пенсионери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Осигурява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 свободен, неограничен и равен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достъп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информацията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Регистрира</w:t>
      </w:r>
      <w:r w:rsidR="005A41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ните</w:t>
      </w:r>
      <w:proofErr w:type="spellEnd"/>
      <w:r w:rsidR="005A41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посещения </w:t>
      </w:r>
      <w:proofErr w:type="spellStart"/>
      <w:r w:rsidR="005A41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</w:t>
      </w:r>
      <w:proofErr w:type="spellEnd"/>
      <w:r w:rsidR="005A41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5849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Всяка година се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кандидатства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допълнително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финансиране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библиотеката чрез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програма „Българските библиотеки – съвременни центрове за четене и информираност”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към Министерство на културата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Проектните ни предложения винаги са били одобрявани от комисията, като това само по себе си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добър атестат на нашата работа. Тази година сме подпомогнати с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2907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лв.  </w:t>
      </w:r>
    </w:p>
    <w:p w:rsidR="00601F70" w:rsidRPr="0090415D" w:rsidRDefault="00601F70" w:rsidP="009C06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Библиотечната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дейност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осъществява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чрез: </w:t>
      </w:r>
    </w:p>
    <w:p w:rsidR="00601F70" w:rsidRPr="0090415D" w:rsidRDefault="00601F70" w:rsidP="009C06EC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   Ежедневно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проучване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читателските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търсения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обзор на</w:t>
      </w:r>
    </w:p>
    <w:p w:rsidR="00601F70" w:rsidRDefault="00601F70" w:rsidP="009C06EC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предлагането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книжния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пазар</w:t>
      </w:r>
      <w:proofErr w:type="spellEnd"/>
    </w:p>
    <w:p w:rsidR="00601F70" w:rsidRPr="0090415D" w:rsidRDefault="00601F70" w:rsidP="009C06EC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Комплектуване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новопостъпилата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литература - в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зависимост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читателските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търсения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от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профила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библиотеката</w:t>
      </w:r>
      <w:proofErr w:type="spellEnd"/>
    </w:p>
    <w:p w:rsidR="00601F70" w:rsidRPr="0090415D" w:rsidRDefault="00601F70" w:rsidP="009C06EC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  Обработка и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класиране</w:t>
      </w:r>
      <w:proofErr w:type="spellEnd"/>
    </w:p>
    <w:p w:rsidR="00601F70" w:rsidRPr="0090415D" w:rsidRDefault="00601F70" w:rsidP="009C06EC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 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Текущо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поддържане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фонда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Организиране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прочистване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съхраняване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предоставяне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 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ползване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EA6D02" w:rsidRDefault="00EA6D02" w:rsidP="009C06EC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01F70" w:rsidRPr="0090415D" w:rsidRDefault="00601F70" w:rsidP="009C06EC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Обслужване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читателите</w:t>
      </w:r>
      <w:proofErr w:type="spellEnd"/>
    </w:p>
    <w:p w:rsidR="00601F70" w:rsidRDefault="00601F70" w:rsidP="009C06EC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Масова</w:t>
      </w:r>
      <w:proofErr w:type="spellEnd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работа в </w:t>
      </w:r>
      <w:proofErr w:type="spellStart"/>
      <w:r w:rsidRPr="009041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библиотеката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601F70" w:rsidRDefault="00601F70" w:rsidP="009C06EC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Имаме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връзки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нашите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ползватели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държим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интересите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желанията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им 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максимално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удовлетворении. Те от своя страна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нерядко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даряват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книги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библиотеката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През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2020 г.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дарени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="009C06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зачислени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към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фонда 162 тома за 1543,70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лв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9C06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9C06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като</w:t>
      </w:r>
      <w:proofErr w:type="spellEnd"/>
      <w:r w:rsidR="009C06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C06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една</w:t>
      </w:r>
      <w:proofErr w:type="spellEnd"/>
      <w:r w:rsidR="009C06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C06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немалка</w:t>
      </w:r>
      <w:proofErr w:type="spellEnd"/>
      <w:r w:rsidR="009C06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част от </w:t>
      </w:r>
      <w:proofErr w:type="spellStart"/>
      <w:r w:rsidR="009C06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тях</w:t>
      </w:r>
      <w:proofErr w:type="spellEnd"/>
      <w:r w:rsidR="009C06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C06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</w:t>
      </w:r>
      <w:proofErr w:type="spellEnd"/>
      <w:r w:rsidR="009C06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C06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издадени</w:t>
      </w:r>
      <w:proofErr w:type="spellEnd"/>
      <w:r w:rsidR="009C06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след 2012 г. – 90 тома.</w:t>
      </w:r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няколко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години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върви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инициативата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«Книга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която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същността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си 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книжовен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обмен между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членовете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общността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библиотеката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специални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места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във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фоайето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излагаме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дарените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книги,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които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преценка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библиотекарите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намират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мястото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си в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нашите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фондове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така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стигат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хората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общността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а те на свой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ред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даряват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нещо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</w:t>
      </w:r>
      <w:proofErr w:type="spellStart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своите</w:t>
      </w:r>
      <w:proofErr w:type="spellEnd"/>
      <w:r w:rsidR="001A3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библиотеки. </w:t>
      </w:r>
    </w:p>
    <w:p w:rsidR="00601F70" w:rsidRPr="0090415D" w:rsidRDefault="001A3DBA" w:rsidP="009C06EC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През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2020 г.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предизвикателствата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библиотечната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дейност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бяха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доста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непознати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сега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същността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си. Наложи се в движение да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преустройваме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работата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си. Не се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работеше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читатели по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време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карантинния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период, а след него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трябваше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 се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съобразяваме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мерките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безопастност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което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доведе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промени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организацията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работния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proofErr w:type="spellStart"/>
      <w:proofErr w:type="gram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тридневно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карантиниране</w:t>
      </w:r>
      <w:proofErr w:type="spellEnd"/>
      <w:proofErr w:type="gram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книгите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дезинфекция и т.н.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Масовата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работа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претърпя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най-големи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промени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като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всичко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което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можа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премине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интернет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пространството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конкурс за иллюстрация,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литературни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игри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литературен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традиционен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календар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пренесено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там.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Въпреки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това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нашите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читатели ни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останаха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верни,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спазвайки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всички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необходими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противоепидимиологични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мерки,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ние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продълж</w:t>
      </w:r>
      <w:r w:rsidR="009C06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их</w:t>
      </w:r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своята</w:t>
      </w:r>
      <w:proofErr w:type="spellEnd"/>
      <w:r w:rsidR="00601F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ежедневна работа.</w:t>
      </w:r>
    </w:p>
    <w:p w:rsidR="009C06EC" w:rsidRDefault="00601F70" w:rsidP="009C06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Първостепенна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грижа</w:t>
      </w:r>
      <w:proofErr w:type="spellEnd"/>
      <w:r w:rsidRPr="00004D6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 </w:t>
      </w:r>
      <w:r w:rsidRPr="00004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пълното удовлетворяване интересите на читателите ни, както със средства от бюджета, така и по програми. </w:t>
      </w:r>
      <w:r w:rsidR="003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Считаме, че съвременната и </w:t>
      </w:r>
      <w:r w:rsidR="00EA6D02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комфортна</w:t>
      </w:r>
      <w:r w:rsidR="003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 също е много важна и затова полагаме усилия да подновяваме интериора, така че да отговаря на изискванията на съвремието, да е уютен и удобен за нашите ползватели. След като в предишната година се направиха малки текущи ремонти, в началото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r w:rsidR="009C06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2020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година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осветлението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библиотеката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 смени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изцяло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енергийноспестяващо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EA6D02" w:rsidRDefault="00EA6D02" w:rsidP="009C06E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01F70" w:rsidRPr="0090415D" w:rsidRDefault="00601F70" w:rsidP="009C06E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Художествено творческа дейност </w:t>
      </w:r>
    </w:p>
    <w:p w:rsidR="00601F70" w:rsidRPr="0090415D" w:rsidRDefault="00601F70" w:rsidP="009C06E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Към читалището работят: музикална школа с класове пиано и китара, школа по рисуване, моделиране и керамика, битов хор, клуб „Ваканция“. </w:t>
      </w:r>
    </w:p>
    <w:p w:rsidR="00855B90" w:rsidRPr="00DF5D2E" w:rsidRDefault="00601F70" w:rsidP="00855B90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</w:t>
      </w:r>
      <w:r w:rsidR="00855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„Самодивски огън“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състои от</w:t>
      </w:r>
      <w:r w:rsidRPr="00DF5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изпълнители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5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 2020 година участията бяха по-малко предвид обстановката, но все пак можем да се похвалим с участие във Фестивала на рибата и виното, състоял се на 11.09. в ЕЦ „Флора”</w:t>
      </w:r>
      <w:r w:rsidR="00EB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Морската градина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откриване на еко</w:t>
      </w:r>
      <w:r w:rsidR="003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в с. Веселие и на етнографски музей и параклис в с. Визица. </w:t>
      </w:r>
      <w:r w:rsidR="003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Взехме участие и в проведения в електронна среда събор за автентичен фолклор „От извора“ – с. Труд. </w:t>
      </w:r>
      <w:r w:rsidR="003E3A05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проведения от читалището голям концерт на открито по повод 112 години независима България, хорът се изяви успешно наред с изтъкнати фолклорни изпълнители.</w:t>
      </w:r>
      <w:r w:rsidR="003C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Читалището успешно бе представено от колектива и на Ревю на читалищното творчество на 24.10.2020, заедно с школата по рисуване, моделиране и керамика. </w:t>
      </w:r>
      <w:r w:rsidR="00855B90" w:rsidRPr="00DF5D2E">
        <w:rPr>
          <w:rFonts w:ascii="Times New Roman" w:hAnsi="Times New Roman" w:cs="Times New Roman"/>
          <w:color w:val="000000"/>
          <w:sz w:val="28"/>
          <w:szCs w:val="28"/>
        </w:rPr>
        <w:t>Дейността</w:t>
      </w:r>
      <w:r w:rsidR="00855B9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55B90" w:rsidRPr="00DF5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B90" w:rsidRPr="00DF5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битовият хор „Самодивски огън” </w:t>
      </w:r>
      <w:r w:rsidR="00855B90" w:rsidRPr="00DF5D2E">
        <w:rPr>
          <w:rFonts w:ascii="Times New Roman" w:hAnsi="Times New Roman" w:cs="Times New Roman"/>
          <w:color w:val="000000"/>
          <w:sz w:val="28"/>
          <w:szCs w:val="28"/>
        </w:rPr>
        <w:t>е обезпечена частично, допълва се от спонсорски средства и лични средства на участниците.</w:t>
      </w:r>
      <w:r w:rsidR="00855B9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55B90" w:rsidRPr="00DF5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ръководителя</w:t>
      </w:r>
      <w:r w:rsidR="00855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B90" w:rsidRPr="00DF5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сключва граждански договор, извършва се и организационната работа по участията. </w:t>
      </w:r>
      <w:r w:rsidR="00855B90">
        <w:rPr>
          <w:rFonts w:ascii="Times New Roman" w:hAnsi="Times New Roman" w:cs="Times New Roman"/>
          <w:color w:val="000000" w:themeColor="text1"/>
          <w:sz w:val="28"/>
          <w:szCs w:val="28"/>
        </w:rPr>
        <w:t>Частично се поемат хонорари на съпровождащи инструменталисти. Бюджетът на читалището не позволява</w:t>
      </w:r>
      <w:r w:rsidR="00855B90" w:rsidRPr="00DF5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се обезпечи по-пълна издръжка на колектива: осигуряване на пътни и др. разходи при участия, костюми.</w:t>
      </w:r>
      <w:r w:rsidR="00855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6D02" w:rsidRDefault="00EA6D02" w:rsidP="009C06EC">
      <w:pPr>
        <w:pStyle w:val="a3"/>
        <w:spacing w:before="0" w:line="360" w:lineRule="auto"/>
        <w:ind w:firstLine="426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Макар и възстановени преди едва три години</w:t>
      </w:r>
      <w:r w:rsidR="00C97FC7"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класовете по пиано и китара към музикалната школа се развиват успешно. През 2020 г. въпреки обстановката, децата от клас пиано се увеличиха спрямо миналата година. Това и фактът</w:t>
      </w:r>
      <w:r w:rsidR="00601F70">
        <w:rPr>
          <w:rFonts w:ascii="Times New Roman" w:hAnsi="Times New Roman"/>
          <w:b w:val="0"/>
          <w:color w:val="000000"/>
          <w:sz w:val="28"/>
          <w:szCs w:val="28"/>
        </w:rPr>
        <w:t xml:space="preserve">, че удобните часове за занятия са единствено в часовия диапазон от 17:30 до 18:30 ч., наложи класовете по пиано и китара да се разделят в отделни помещения, което </w:t>
      </w:r>
      <w:r w:rsidR="00D5457F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601F70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D5457F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601F70">
        <w:rPr>
          <w:rFonts w:ascii="Times New Roman" w:hAnsi="Times New Roman"/>
          <w:b w:val="0"/>
          <w:color w:val="000000"/>
          <w:sz w:val="28"/>
          <w:szCs w:val="28"/>
        </w:rPr>
        <w:t>д</w:t>
      </w:r>
      <w:r w:rsidR="00D5457F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601F70">
        <w:rPr>
          <w:rFonts w:ascii="Times New Roman" w:hAnsi="Times New Roman"/>
          <w:b w:val="0"/>
          <w:color w:val="000000"/>
          <w:sz w:val="28"/>
          <w:szCs w:val="28"/>
        </w:rPr>
        <w:t xml:space="preserve"> до необходимостта от реорганизиране на пространствата в унисон с нуждите в момента. </w:t>
      </w:r>
      <w:r w:rsidR="003E3A0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EB3393" w:rsidRDefault="00601F70" w:rsidP="00EA6D02">
      <w:pPr>
        <w:pStyle w:val="a3"/>
        <w:spacing w:before="0" w:line="360" w:lineRule="auto"/>
        <w:ind w:firstLine="426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Школата по рисуване, моделиране и керамика </w:t>
      </w:r>
      <w:r w:rsidR="00EA6D02">
        <w:rPr>
          <w:rFonts w:ascii="Times New Roman" w:hAnsi="Times New Roman"/>
          <w:b w:val="0"/>
          <w:color w:val="000000"/>
          <w:sz w:val="28"/>
          <w:szCs w:val="28"/>
        </w:rPr>
        <w:t xml:space="preserve">също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е </w:t>
      </w:r>
      <w:r w:rsidR="00EA6D02">
        <w:rPr>
          <w:rFonts w:ascii="Times New Roman" w:hAnsi="Times New Roman"/>
          <w:b w:val="0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едва три годишна история, но успешно ни представя пред общността и радва и събира деца с интереси в областта. </w:t>
      </w:r>
      <w:r w:rsidR="00855B90">
        <w:rPr>
          <w:rFonts w:ascii="Times New Roman" w:hAnsi="Times New Roman"/>
          <w:b w:val="0"/>
          <w:color w:val="000000"/>
          <w:sz w:val="28"/>
          <w:szCs w:val="28"/>
        </w:rPr>
        <w:t xml:space="preserve">Двама от възпитаниците на школата участваха в конкурс, посветен на Освобождението на България и получиха една първа и </w:t>
      </w:r>
      <w:r w:rsidR="00855B90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една поощрителна</w:t>
      </w:r>
      <w:r w:rsidR="00855B90" w:rsidRPr="00855B9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55B90">
        <w:rPr>
          <w:rFonts w:ascii="Times New Roman" w:hAnsi="Times New Roman"/>
          <w:b w:val="0"/>
          <w:color w:val="000000"/>
          <w:sz w:val="28"/>
          <w:szCs w:val="28"/>
        </w:rPr>
        <w:t xml:space="preserve">награда. </w:t>
      </w:r>
      <w:r w:rsidR="00EB3393">
        <w:rPr>
          <w:rFonts w:ascii="Times New Roman" w:hAnsi="Times New Roman"/>
          <w:b w:val="0"/>
          <w:color w:val="000000"/>
          <w:sz w:val="28"/>
          <w:szCs w:val="28"/>
        </w:rPr>
        <w:t>През 2020 г. се закупиха нови, съвременни мебели за залата, в която се провеждат занятията на школата, които замениха стари</w:t>
      </w:r>
      <w:r w:rsidR="00C97FC7">
        <w:rPr>
          <w:rFonts w:ascii="Times New Roman" w:hAnsi="Times New Roman"/>
          <w:b w:val="0"/>
          <w:color w:val="000000"/>
          <w:sz w:val="28"/>
          <w:szCs w:val="28"/>
        </w:rPr>
        <w:t xml:space="preserve"> и</w:t>
      </w:r>
      <w:r w:rsidR="00EB3393">
        <w:rPr>
          <w:rFonts w:ascii="Times New Roman" w:hAnsi="Times New Roman"/>
          <w:b w:val="0"/>
          <w:color w:val="000000"/>
          <w:sz w:val="28"/>
          <w:szCs w:val="28"/>
        </w:rPr>
        <w:t xml:space="preserve"> неугледни столове, чинове и бюра. </w:t>
      </w:r>
    </w:p>
    <w:p w:rsidR="00601F70" w:rsidRDefault="00601F70" w:rsidP="009C06EC">
      <w:pPr>
        <w:pStyle w:val="a3"/>
        <w:spacing w:before="0" w:line="360" w:lineRule="auto"/>
        <w:ind w:firstLine="426"/>
        <w:contextualSpacing/>
        <w:jc w:val="both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DF5D2E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Културн</w:t>
      </w:r>
      <w:r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о-образователна</w:t>
      </w:r>
      <w:r w:rsidRPr="00DF5D2E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 xml:space="preserve"> дейност</w:t>
      </w:r>
    </w:p>
    <w:p w:rsidR="00601F70" w:rsidRPr="004D00AC" w:rsidRDefault="00601F70" w:rsidP="009C06EC">
      <w:pPr>
        <w:pStyle w:val="a3"/>
        <w:spacing w:before="0" w:line="360" w:lineRule="auto"/>
        <w:ind w:firstLine="426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en-US"/>
        </w:rPr>
      </w:pPr>
      <w:r w:rsidRPr="004D00AC">
        <w:rPr>
          <w:rFonts w:ascii="Times New Roman" w:hAnsi="Times New Roman"/>
          <w:b w:val="0"/>
          <w:color w:val="000000" w:themeColor="text1"/>
          <w:sz w:val="28"/>
          <w:szCs w:val="28"/>
        </w:rPr>
        <w:t>През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2020 г. бяхме партньори по проект „</w:t>
      </w:r>
      <w:proofErr w:type="spell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Про</w:t>
      </w:r>
      <w:proofErr w:type="spellEnd"/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Предизвикателството” на Националната програма за младежта и организация ПРО. Бяха организирани няколко работни срещи, създадоха се връзки между партньори и бенефициенти, когато се обяви извънредно положение в страната и от тук нататък нещата се развиха в електронна среда.  </w:t>
      </w:r>
      <w:r w:rsidR="0064325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Проведоха се тренинги, в които младежи от 11  клас се обучават в критично мислене и дебат, решаване на проблеми, вземане на решения, управление на времето, инициативност, цели и целеполагане. Това е съвременна програма за „учене чрез опит“, която цели да подобри подготвеността на младежите за живота, да ги активира и мотива за бъдещото им. </w:t>
      </w:r>
    </w:p>
    <w:p w:rsidR="007D022C" w:rsidRDefault="00601F70" w:rsidP="0064325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F54">
        <w:rPr>
          <w:rFonts w:ascii="Times New Roman" w:hAnsi="Times New Roman" w:cs="Times New Roman"/>
          <w:i/>
          <w:sz w:val="28"/>
          <w:szCs w:val="28"/>
        </w:rPr>
        <w:t>Културната дейност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6EC" w:rsidRDefault="007D022C" w:rsidP="0064325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Предвид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противоепидемиологичните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мерки, които белязаха цялата 2020 г. част от културните прояви трябваше да отпаднат, а други да преминат в електронна среда. Традиционният ни пролетен концерт, провеждан на открито в парка на комплекса</w:t>
      </w:r>
      <w:r w:rsidR="00774C6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не можа да се проведе, вместо това направихме едно доста мащабно събитие, подкрепено от Община Бургас във връзка със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112 години </w:t>
      </w:r>
      <w:r w:rsidR="00774C6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от обявяването на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независима България. </w:t>
      </w:r>
      <w:r w:rsidR="00774C6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Взеха участие изтъкнати фолклорни изпълнители, които бяха посрещнати с възторг от жителите на района. </w:t>
      </w:r>
    </w:p>
    <w:p w:rsidR="0095266F" w:rsidRDefault="007D022C" w:rsidP="00F65C4E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По повод </w:t>
      </w:r>
      <w:r w:rsidRPr="00D12DD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международният ден на детската книга обявихме конкурс за най-добра илюстрация на сюжет от любима детска книга.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Проведе се в електронна среда. </w:t>
      </w:r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Пак в интернет </w:t>
      </w:r>
      <w:proofErr w:type="spellStart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пространството</w:t>
      </w:r>
      <w:proofErr w:type="spellEnd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обявихме</w:t>
      </w:r>
      <w:proofErr w:type="spellEnd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литературна</w:t>
      </w:r>
      <w:proofErr w:type="spellEnd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закачка за </w:t>
      </w:r>
      <w:proofErr w:type="spellStart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най-романтичния</w:t>
      </w:r>
      <w:proofErr w:type="spellEnd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ден</w:t>
      </w:r>
      <w:proofErr w:type="spellEnd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годината</w:t>
      </w:r>
      <w:proofErr w:type="spellEnd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14.02.</w:t>
      </w:r>
      <w:r w:rsidR="00F65C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F65C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както</w:t>
      </w:r>
      <w:proofErr w:type="spellEnd"/>
      <w:r w:rsidR="00F65C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="00F65C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една</w:t>
      </w:r>
      <w:proofErr w:type="spellEnd"/>
      <w:r w:rsidR="00F65C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="00F65C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карантинна</w:t>
      </w:r>
      <w:proofErr w:type="spellEnd"/>
      <w:r w:rsidR="00F65C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игра.</w:t>
      </w:r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Вместо </w:t>
      </w:r>
      <w:proofErr w:type="spellStart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традиционния</w:t>
      </w:r>
      <w:proofErr w:type="spellEnd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ни </w:t>
      </w:r>
      <w:proofErr w:type="spellStart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коледен</w:t>
      </w:r>
      <w:proofErr w:type="spellEnd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концерт на </w:t>
      </w:r>
      <w:proofErr w:type="spellStart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открито</w:t>
      </w:r>
      <w:proofErr w:type="spellEnd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съпътстван</w:t>
      </w:r>
      <w:proofErr w:type="spellEnd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творчески </w:t>
      </w:r>
      <w:proofErr w:type="spellStart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работилници</w:t>
      </w:r>
      <w:proofErr w:type="spellEnd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тази</w:t>
      </w:r>
      <w:proofErr w:type="spellEnd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година </w:t>
      </w:r>
      <w:proofErr w:type="spellStart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обявихме</w:t>
      </w:r>
      <w:proofErr w:type="spellEnd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конкурс «</w:t>
      </w:r>
      <w:proofErr w:type="spellStart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Коледни</w:t>
      </w:r>
      <w:proofErr w:type="spellEnd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звездици</w:t>
      </w:r>
      <w:proofErr w:type="spellEnd"/>
      <w:r w:rsidR="00774C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133D72">
        <w:rPr>
          <w:rFonts w:ascii="Arial" w:hAnsi="Arial" w:cs="Arial"/>
          <w:sz w:val="28"/>
          <w:szCs w:val="28"/>
        </w:rPr>
        <w:t xml:space="preserve">, </w:t>
      </w:r>
      <w:r w:rsidR="00133D72" w:rsidRPr="00133D72">
        <w:rPr>
          <w:rFonts w:ascii="Times New Roman" w:hAnsi="Times New Roman" w:cs="Times New Roman"/>
          <w:sz w:val="28"/>
          <w:szCs w:val="28"/>
        </w:rPr>
        <w:t xml:space="preserve">посветен на зимните празници в традиционния български календар. </w:t>
      </w:r>
      <w:r w:rsidR="00133D72">
        <w:rPr>
          <w:rFonts w:ascii="Times New Roman" w:eastAsia="Calibri" w:hAnsi="Times New Roman" w:cs="Times New Roman"/>
          <w:sz w:val="28"/>
          <w:szCs w:val="28"/>
        </w:rPr>
        <w:t>П</w:t>
      </w:r>
      <w:r w:rsidR="00133D72" w:rsidRPr="00133D72">
        <w:rPr>
          <w:rFonts w:ascii="Times New Roman" w:eastAsia="Calibri" w:hAnsi="Times New Roman" w:cs="Times New Roman"/>
          <w:sz w:val="28"/>
          <w:szCs w:val="28"/>
        </w:rPr>
        <w:t xml:space="preserve">роведе </w:t>
      </w:r>
      <w:r w:rsidR="00133D72">
        <w:rPr>
          <w:rFonts w:ascii="Times New Roman" w:eastAsia="Calibri" w:hAnsi="Times New Roman" w:cs="Times New Roman"/>
          <w:sz w:val="28"/>
          <w:szCs w:val="28"/>
        </w:rPr>
        <w:t xml:space="preserve">се </w:t>
      </w:r>
      <w:r w:rsidR="00133D72" w:rsidRPr="00133D72">
        <w:rPr>
          <w:rFonts w:ascii="Times New Roman" w:eastAsia="Calibri" w:hAnsi="Times New Roman" w:cs="Times New Roman"/>
          <w:sz w:val="28"/>
          <w:szCs w:val="28"/>
        </w:rPr>
        <w:t>в 2 раздела:</w:t>
      </w:r>
      <w:r w:rsidR="00133D72" w:rsidRPr="00133D72">
        <w:rPr>
          <w:rFonts w:ascii="Times New Roman" w:hAnsi="Times New Roman" w:cs="Times New Roman"/>
          <w:sz w:val="28"/>
          <w:szCs w:val="28"/>
        </w:rPr>
        <w:t xml:space="preserve"> „Изразително изпълнение на </w:t>
      </w:r>
      <w:r w:rsidR="00133D72" w:rsidRPr="00133D72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стихотворение“ </w:t>
      </w:r>
      <w:r w:rsidR="00133D72">
        <w:rPr>
          <w:rFonts w:ascii="Times New Roman" w:hAnsi="Times New Roman" w:cs="Times New Roman"/>
          <w:sz w:val="28"/>
          <w:szCs w:val="28"/>
        </w:rPr>
        <w:t>и</w:t>
      </w:r>
      <w:r w:rsidR="00133D72" w:rsidRPr="00133D72">
        <w:rPr>
          <w:rFonts w:ascii="Times New Roman" w:hAnsi="Times New Roman" w:cs="Times New Roman"/>
          <w:sz w:val="28"/>
          <w:szCs w:val="28"/>
        </w:rPr>
        <w:t xml:space="preserve"> „Изпълнение на песен</w:t>
      </w:r>
      <w:r w:rsidR="00133D72">
        <w:rPr>
          <w:rFonts w:ascii="Times New Roman" w:hAnsi="Times New Roman" w:cs="Times New Roman"/>
          <w:sz w:val="28"/>
          <w:szCs w:val="28"/>
        </w:rPr>
        <w:t>“ и в две</w:t>
      </w:r>
      <w:r w:rsidR="00133D72" w:rsidRPr="00133D72">
        <w:rPr>
          <w:rFonts w:ascii="Times New Roman" w:hAnsi="Times New Roman" w:cs="Times New Roman"/>
          <w:sz w:val="28"/>
          <w:szCs w:val="28"/>
        </w:rPr>
        <w:t xml:space="preserve"> възрастови групи</w:t>
      </w:r>
      <w:r w:rsidR="00133D72">
        <w:rPr>
          <w:rFonts w:ascii="Times New Roman" w:hAnsi="Times New Roman" w:cs="Times New Roman"/>
          <w:sz w:val="28"/>
          <w:szCs w:val="28"/>
        </w:rPr>
        <w:t xml:space="preserve">. Имахме участници от цялата страна – общо около 200 деца. </w:t>
      </w:r>
    </w:p>
    <w:p w:rsidR="00C97FC7" w:rsidRDefault="00F65C4E" w:rsidP="00C97FC7">
      <w:pPr>
        <w:pStyle w:val="a3"/>
        <w:spacing w:before="0" w:line="360" w:lineRule="auto"/>
        <w:ind w:firstLine="426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97FC7">
        <w:rPr>
          <w:rFonts w:ascii="Times New Roman" w:hAnsi="Times New Roman"/>
          <w:b w:val="0"/>
          <w:sz w:val="28"/>
          <w:szCs w:val="28"/>
        </w:rPr>
        <w:t xml:space="preserve">През м. февруари детската музикална школа – клас китара  направи по-пъстър празника на бургаското творческо дружество „Арт </w:t>
      </w:r>
      <w:proofErr w:type="spellStart"/>
      <w:r w:rsidRPr="00C97FC7">
        <w:rPr>
          <w:rFonts w:ascii="Times New Roman" w:hAnsi="Times New Roman"/>
          <w:b w:val="0"/>
          <w:sz w:val="28"/>
          <w:szCs w:val="28"/>
        </w:rPr>
        <w:t>пиерия</w:t>
      </w:r>
      <w:proofErr w:type="spellEnd"/>
      <w:r w:rsidRPr="00C97FC7">
        <w:rPr>
          <w:rFonts w:ascii="Times New Roman" w:hAnsi="Times New Roman"/>
          <w:b w:val="0"/>
          <w:sz w:val="28"/>
          <w:szCs w:val="28"/>
        </w:rPr>
        <w:t xml:space="preserve">“, като негови възпитаници участваха със свои изпълнения в честването на 28-мия му рожден ден. За 1-ви март оживихме пространствата пред читалището с мартенска премяна. С изработени от децата от школата по рисуване и керамика и работещите в читалището мартенички, за втора поредна година зарадвахме пациенти на болниците в общината, като част от инициатива на читалищата в Бургас. През лятото школата по керамика гостува на колеги от общината, като показа ваятелското изкуство на техните ползватели и осмисли ваканцията на малките участници в летните им форми на работа. </w:t>
      </w:r>
      <w:r w:rsidR="00C97FC7">
        <w:rPr>
          <w:rFonts w:ascii="Times New Roman" w:hAnsi="Times New Roman"/>
          <w:b w:val="0"/>
          <w:color w:val="000000"/>
          <w:sz w:val="28"/>
          <w:szCs w:val="28"/>
        </w:rPr>
        <w:t>Седмица преди  Деня на народните будители, бургаските читалища правят своеобразен обзор на своята работа и го представят пред жителите на града. На тазгодишната</w:t>
      </w:r>
      <w:r w:rsidR="00C97FC7" w:rsidRPr="00855B9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97FC7">
        <w:rPr>
          <w:rFonts w:ascii="Times New Roman" w:hAnsi="Times New Roman"/>
          <w:b w:val="0"/>
          <w:color w:val="000000"/>
          <w:sz w:val="28"/>
          <w:szCs w:val="28"/>
        </w:rPr>
        <w:t>проява, която бе свързана с опазване на българския фолклор, НЧ „Пенчо Славейков 1983“ бе представено от Школата по рисуване, моделиране и керамика и хор „Самодивски огън“.</w:t>
      </w:r>
    </w:p>
    <w:p w:rsidR="00F65C4E" w:rsidRDefault="00F65C4E" w:rsidP="00F65C4E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Вече четири години, ежемесечно издаваме вестник „Славейково слово“. Негов редактор е поетът Борис Бухчев – член на писателското дружество и почетен гражданин</w:t>
      </w:r>
      <w:r w:rsidRPr="00EB3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Бургас. Вестникът се очаква с интерес от нашите ползватели, които го получават безвъзмездно.</w:t>
      </w:r>
    </w:p>
    <w:p w:rsidR="00F65C4E" w:rsidRDefault="00F65C4E" w:rsidP="00F65C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цялата година се изготвят витрини, изложби и публикации в социалните мрежи, за популяризиране на четенето, съхраняване паметта за личности и събития, литературен и традиционен календар.</w:t>
      </w:r>
    </w:p>
    <w:p w:rsidR="00F65C4E" w:rsidRDefault="00F65C4E" w:rsidP="00B465CB">
      <w:pPr>
        <w:spacing w:after="0" w:line="360" w:lineRule="auto"/>
        <w:ind w:firstLine="567"/>
        <w:contextualSpacing/>
        <w:jc w:val="both"/>
      </w:pPr>
    </w:p>
    <w:p w:rsidR="00E544CA" w:rsidRDefault="00E544CA" w:rsidP="00B465CB">
      <w:pPr>
        <w:spacing w:after="0" w:line="360" w:lineRule="auto"/>
        <w:ind w:firstLine="567"/>
        <w:contextualSpacing/>
        <w:jc w:val="both"/>
      </w:pPr>
    </w:p>
    <w:p w:rsidR="00E544CA" w:rsidRDefault="00E544CA" w:rsidP="00B465CB">
      <w:pPr>
        <w:spacing w:after="0" w:line="360" w:lineRule="auto"/>
        <w:ind w:firstLine="567"/>
        <w:contextualSpacing/>
        <w:jc w:val="both"/>
      </w:pPr>
    </w:p>
    <w:p w:rsidR="00E544CA" w:rsidRDefault="00E544CA" w:rsidP="00B465CB">
      <w:pPr>
        <w:spacing w:after="0" w:line="360" w:lineRule="auto"/>
        <w:ind w:firstLine="567"/>
        <w:contextualSpacing/>
        <w:jc w:val="both"/>
      </w:pPr>
    </w:p>
    <w:p w:rsidR="00E544CA" w:rsidRDefault="00E544CA" w:rsidP="00B465CB">
      <w:pPr>
        <w:spacing w:after="0" w:line="360" w:lineRule="auto"/>
        <w:ind w:firstLine="567"/>
        <w:contextualSpacing/>
        <w:jc w:val="both"/>
      </w:pPr>
    </w:p>
    <w:p w:rsidR="00E544CA" w:rsidRDefault="00E544CA" w:rsidP="00B465CB">
      <w:pPr>
        <w:spacing w:after="0" w:line="360" w:lineRule="auto"/>
        <w:ind w:firstLine="567"/>
        <w:contextualSpacing/>
        <w:jc w:val="both"/>
      </w:pPr>
    </w:p>
    <w:p w:rsidR="00E544CA" w:rsidRDefault="00E544CA" w:rsidP="00B465CB">
      <w:pPr>
        <w:spacing w:after="0" w:line="360" w:lineRule="auto"/>
        <w:ind w:firstLine="567"/>
        <w:contextualSpacing/>
        <w:jc w:val="both"/>
      </w:pPr>
    </w:p>
    <w:p w:rsidR="00E544CA" w:rsidRDefault="00E544CA" w:rsidP="00B465CB">
      <w:pPr>
        <w:spacing w:after="0" w:line="360" w:lineRule="auto"/>
        <w:ind w:firstLine="567"/>
        <w:contextualSpacing/>
        <w:jc w:val="both"/>
      </w:pPr>
    </w:p>
    <w:p w:rsidR="00E544CA" w:rsidRDefault="00E544CA" w:rsidP="00B465CB">
      <w:pPr>
        <w:spacing w:after="0" w:line="360" w:lineRule="auto"/>
        <w:ind w:firstLine="567"/>
        <w:contextualSpacing/>
        <w:jc w:val="both"/>
      </w:pPr>
    </w:p>
    <w:p w:rsidR="00E544CA" w:rsidRDefault="00E544CA" w:rsidP="009C06EC">
      <w:pPr>
        <w:spacing w:after="0" w:line="360" w:lineRule="auto"/>
      </w:pPr>
    </w:p>
    <w:sectPr w:rsidR="00E544CA" w:rsidSect="003D210E">
      <w:footerReference w:type="default" r:id="rId10"/>
      <w:pgSz w:w="11906" w:h="16838"/>
      <w:pgMar w:top="284" w:right="1274" w:bottom="28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6E" w:rsidRDefault="004B7B6E">
      <w:pPr>
        <w:spacing w:after="0" w:line="240" w:lineRule="auto"/>
      </w:pPr>
      <w:r>
        <w:separator/>
      </w:r>
    </w:p>
  </w:endnote>
  <w:endnote w:type="continuationSeparator" w:id="0">
    <w:p w:rsidR="004B7B6E" w:rsidRDefault="004B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ok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VivaldiD CL">
    <w:altName w:val="Mistral"/>
    <w:charset w:val="CC"/>
    <w:family w:val="script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2201"/>
      <w:docPartObj>
        <w:docPartGallery w:val="Page Numbers (Bottom of Page)"/>
        <w:docPartUnique/>
      </w:docPartObj>
    </w:sdtPr>
    <w:sdtEndPr/>
    <w:sdtContent>
      <w:p w:rsidR="005867DE" w:rsidRDefault="009219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F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67DE" w:rsidRDefault="004B7B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6E" w:rsidRDefault="004B7B6E">
      <w:pPr>
        <w:spacing w:after="0" w:line="240" w:lineRule="auto"/>
      </w:pPr>
      <w:r>
        <w:separator/>
      </w:r>
    </w:p>
  </w:footnote>
  <w:footnote w:type="continuationSeparator" w:id="0">
    <w:p w:rsidR="004B7B6E" w:rsidRDefault="004B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201F"/>
    <w:multiLevelType w:val="hybridMultilevel"/>
    <w:tmpl w:val="589267CA"/>
    <w:lvl w:ilvl="0" w:tplc="EC40D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7C28FC"/>
    <w:multiLevelType w:val="hybridMultilevel"/>
    <w:tmpl w:val="157EF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A2949"/>
    <w:multiLevelType w:val="hybridMultilevel"/>
    <w:tmpl w:val="6E08B684"/>
    <w:lvl w:ilvl="0" w:tplc="FAB6AA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CE63E5"/>
    <w:multiLevelType w:val="hybridMultilevel"/>
    <w:tmpl w:val="B6E8510E"/>
    <w:lvl w:ilvl="0" w:tplc="0E88ED0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70"/>
    <w:rsid w:val="001319EC"/>
    <w:rsid w:val="00133D72"/>
    <w:rsid w:val="001A3DBA"/>
    <w:rsid w:val="003952B5"/>
    <w:rsid w:val="003C3178"/>
    <w:rsid w:val="003E3A05"/>
    <w:rsid w:val="003F5F54"/>
    <w:rsid w:val="004B7B6E"/>
    <w:rsid w:val="004E32EE"/>
    <w:rsid w:val="005256AF"/>
    <w:rsid w:val="005A410E"/>
    <w:rsid w:val="00601F70"/>
    <w:rsid w:val="00643256"/>
    <w:rsid w:val="00774C65"/>
    <w:rsid w:val="007D022C"/>
    <w:rsid w:val="00855B90"/>
    <w:rsid w:val="00921939"/>
    <w:rsid w:val="0095266F"/>
    <w:rsid w:val="009C06EC"/>
    <w:rsid w:val="00A41C7E"/>
    <w:rsid w:val="00B02078"/>
    <w:rsid w:val="00B361AE"/>
    <w:rsid w:val="00B465CB"/>
    <w:rsid w:val="00C97FC7"/>
    <w:rsid w:val="00D5457F"/>
    <w:rsid w:val="00DC0C63"/>
    <w:rsid w:val="00E544CA"/>
    <w:rsid w:val="00EA60C5"/>
    <w:rsid w:val="00EA6D02"/>
    <w:rsid w:val="00EB3393"/>
    <w:rsid w:val="00F00F60"/>
    <w:rsid w:val="00F155C6"/>
    <w:rsid w:val="00F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FB87"/>
  <w15:chartTrackingRefBased/>
  <w15:docId w15:val="{D8E9603A-13D2-462D-BC00-B4FF8686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7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01F70"/>
    <w:pPr>
      <w:keepNext/>
      <w:spacing w:after="0" w:line="240" w:lineRule="auto"/>
      <w:outlineLvl w:val="0"/>
    </w:pPr>
    <w:rPr>
      <w:rFonts w:ascii="Monotype Corsiva" w:eastAsia="Times New Roman" w:hAnsi="Monotype Corsiva" w:cs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01F70"/>
    <w:rPr>
      <w:rFonts w:ascii="Monotype Corsiva" w:eastAsia="Times New Roman" w:hAnsi="Monotype Corsiva" w:cs="Times New Roman"/>
      <w:sz w:val="52"/>
      <w:szCs w:val="24"/>
    </w:rPr>
  </w:style>
  <w:style w:type="paragraph" w:styleId="a3">
    <w:name w:val="Body Text"/>
    <w:basedOn w:val="a"/>
    <w:link w:val="a4"/>
    <w:rsid w:val="00601F70"/>
    <w:pPr>
      <w:spacing w:before="120" w:after="0" w:line="240" w:lineRule="auto"/>
    </w:pPr>
    <w:rPr>
      <w:rFonts w:ascii="TimokU" w:eastAsia="Times New Roman" w:hAnsi="TimokU" w:cs="Times New Roman"/>
      <w:b/>
      <w:sz w:val="24"/>
      <w:szCs w:val="20"/>
    </w:rPr>
  </w:style>
  <w:style w:type="character" w:customStyle="1" w:styleId="a4">
    <w:name w:val="Основен текст Знак"/>
    <w:basedOn w:val="a0"/>
    <w:link w:val="a3"/>
    <w:rsid w:val="00601F70"/>
    <w:rPr>
      <w:rFonts w:ascii="TimokU" w:eastAsia="Times New Roman" w:hAnsi="TimokU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601F70"/>
    <w:pPr>
      <w:ind w:left="720"/>
      <w:contextualSpacing/>
    </w:pPr>
  </w:style>
  <w:style w:type="character" w:styleId="a6">
    <w:name w:val="Hyperlink"/>
    <w:basedOn w:val="a0"/>
    <w:rsid w:val="00601F70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0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01F70"/>
  </w:style>
  <w:style w:type="character" w:styleId="a9">
    <w:name w:val="Strong"/>
    <w:basedOn w:val="a0"/>
    <w:uiPriority w:val="22"/>
    <w:qFormat/>
    <w:rsid w:val="00601F70"/>
    <w:rPr>
      <w:b/>
      <w:bCs/>
    </w:rPr>
  </w:style>
  <w:style w:type="paragraph" w:styleId="aa">
    <w:name w:val="Normal (Web)"/>
    <w:basedOn w:val="a"/>
    <w:uiPriority w:val="99"/>
    <w:semiHidden/>
    <w:unhideWhenUsed/>
    <w:rsid w:val="0039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ody Text Indent"/>
    <w:basedOn w:val="a"/>
    <w:link w:val="ac"/>
    <w:uiPriority w:val="99"/>
    <w:unhideWhenUsed/>
    <w:rsid w:val="00133D72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uiPriority w:val="99"/>
    <w:rsid w:val="0013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dcterms:created xsi:type="dcterms:W3CDTF">2021-02-18T14:33:00Z</dcterms:created>
  <dcterms:modified xsi:type="dcterms:W3CDTF">2021-02-22T12:40:00Z</dcterms:modified>
</cp:coreProperties>
</file>